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DE" w:rsidRPr="00934B1B" w:rsidRDefault="00237686" w:rsidP="00934B1B">
      <w:pPr>
        <w:widowControl/>
        <w:adjustRightInd w:val="0"/>
        <w:snapToGrid w:val="0"/>
        <w:spacing w:line="420" w:lineRule="atLeast"/>
        <w:ind w:firstLineChars="250" w:firstLine="602"/>
        <w:jc w:val="left"/>
        <w:rPr>
          <w:rFonts w:ascii="黑体" w:eastAsia="黑体" w:hAnsi="黑体" w:cs="宋体"/>
          <w:b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kern w:val="0"/>
          <w:sz w:val="24"/>
          <w:szCs w:val="24"/>
        </w:rPr>
        <w:t>武进区夏</w:t>
      </w:r>
      <w:r>
        <w:rPr>
          <w:rFonts w:ascii="黑体" w:eastAsia="黑体" w:hAnsi="黑体" w:cs="宋体"/>
          <w:b/>
          <w:kern w:val="0"/>
          <w:sz w:val="24"/>
          <w:szCs w:val="24"/>
        </w:rPr>
        <w:t>溪初级中学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>201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>8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>～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>201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>9</w:t>
      </w:r>
      <w:r>
        <w:rPr>
          <w:rFonts w:ascii="黑体" w:eastAsia="黑体" w:hAnsi="黑体" w:cs="宋体" w:hint="eastAsia"/>
          <w:b/>
          <w:kern w:val="0"/>
          <w:sz w:val="24"/>
          <w:szCs w:val="24"/>
        </w:rPr>
        <w:t>学年度第一学期教科室工作计划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一、指导思想：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34B1B">
        <w:rPr>
          <w:rFonts w:asciiTheme="minorEastAsia" w:hAnsiTheme="minorEastAsia" w:hint="eastAsia"/>
          <w:sz w:val="24"/>
          <w:szCs w:val="24"/>
        </w:rPr>
        <w:t>深入贯彻素质教育方针，在市区</w:t>
      </w:r>
      <w:r>
        <w:rPr>
          <w:rFonts w:asciiTheme="minorEastAsia" w:hAnsiTheme="minorEastAsia" w:hint="eastAsia"/>
          <w:sz w:val="24"/>
          <w:szCs w:val="24"/>
        </w:rPr>
        <w:t>教研室及学校学期工作安排的基础上，自觉转变科研方式，以促进教师的专业化发展为根本，发挥好教科研先导服务功能。紧密结合学校教育教学工作实际，以课题为引领，有效推进课程建设工作。全面履行教科室“研究、指导、管理、服务”的工作职责，提炼科研成果，增强科研自信，提升科研品质，引领教师成长，塑造学校品牌，让教育科研成为教师幸福工作的追求，成为学校发展的支点，成为教育强校建设的“助推器”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二、工作目标：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>
        <w:rPr>
          <w:rFonts w:asciiTheme="minorEastAsia" w:hAnsiTheme="minorEastAsia" w:hint="eastAsia"/>
          <w:sz w:val="24"/>
          <w:szCs w:val="24"/>
        </w:rPr>
        <w:t>增强科研自信和自觉，通过思想引领和学习培训，进一步更新科研观念，在平时的教育教学中大胆实践，勇于探索。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．进一步抓实科研常规工作，以“务实、有效、提升”为基点，积极开展课题研究，创新研究方式，组织有质量的教学反思活动，提升科研品质。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．做好各级各类课题的实效化研究过程管理，尤其要做好课题的成果总结提炼工作，提高教师课题研究的自信与能力。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．优化青年教师队伍建设，进一步提升教师的教育科研能力。借助平时的科研活动，倾力打造一支师德好、教艺精、底蕴厚、发展快的教师队伍。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．以推广教科研</w:t>
      </w:r>
      <w:r>
        <w:rPr>
          <w:rFonts w:asciiTheme="minorEastAsia" w:hAnsiTheme="minorEastAsia" w:hint="eastAsia"/>
          <w:sz w:val="24"/>
          <w:szCs w:val="24"/>
        </w:rPr>
        <w:t>成果为重点，促进教师的专业成长。及时传达相关信息，鼓励教师自觉将教育教学经验适时转化成显性成果，扶植教师逐步实现由实践型向研究型角色的转变。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．积极有效地开发实施校本课程，并与精品社团活动相结合，开发积累相关资源。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．继续完善学校教科研网页建设，切实为教师搭建交流经验、沟通思想、互通信息的平台，做好课题网站内容更新管理，体现课题研究的动态过程，确保课题研究规范化、品质化。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三、具体措施：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（一）周密计划组织学习，打造教师发展共同体。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>
        <w:rPr>
          <w:rFonts w:asciiTheme="minorEastAsia" w:hAnsiTheme="minorEastAsia" w:hint="eastAsia"/>
          <w:sz w:val="24"/>
          <w:szCs w:val="24"/>
        </w:rPr>
        <w:t>加强理论学习和业务学习，认真撰写学习心得。严格要求教师把学习放在</w:t>
      </w:r>
      <w:r>
        <w:rPr>
          <w:rFonts w:asciiTheme="minorEastAsia" w:hAnsiTheme="minorEastAsia" w:hint="eastAsia"/>
          <w:sz w:val="24"/>
          <w:szCs w:val="24"/>
        </w:rPr>
        <w:t>首位，不断更新观念，用先进的科学思想和科研理论知识武装自己。组织教师积极参加市</w:t>
      </w:r>
      <w:r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组织的各级各类培训。每位教师本学期至少阅读</w:t>
      </w:r>
      <w:r>
        <w:rPr>
          <w:rFonts w:asciiTheme="minorEastAsia" w:hAnsiTheme="minorEastAsia" w:hint="eastAsia"/>
          <w:sz w:val="24"/>
          <w:szCs w:val="24"/>
        </w:rPr>
        <w:t>一</w:t>
      </w:r>
      <w:r>
        <w:rPr>
          <w:rFonts w:asciiTheme="minorEastAsia" w:hAnsiTheme="minorEastAsia" w:hint="eastAsia"/>
          <w:sz w:val="24"/>
          <w:szCs w:val="24"/>
        </w:rPr>
        <w:t>本教育专著，并写好读书笔记。各教研组根据本学科特点和实际情况，有计划地组织专题教研和学习</w:t>
      </w:r>
      <w:r>
        <w:rPr>
          <w:rFonts w:asciiTheme="minorEastAsia" w:hAnsiTheme="minorEastAsia" w:hint="eastAsia"/>
          <w:sz w:val="24"/>
          <w:szCs w:val="24"/>
        </w:rPr>
        <w:lastRenderedPageBreak/>
        <w:t>活动，做到每位教师都学深学透，学有所得。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加强校本培训，提高思想理论修养和业务水平。利用业务学习期间对教师进行师德师风建设培训、校本教材建设培训、教师队伍建设培训、信息技术应用培训等，以及新的教育教学理念培训，请专家、名师来校作专题讲座。倾力打造一支师德好、教艺精、底蕴厚、发展快的教师队伍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积极开展青年教师培养工作。采用集中培训和自主学习的方式继续加强对青年教师的培养，要求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周岁以下老师一学期至少上一节校级及以上教研课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指导青年教师建立个人专业化成长发展规划，让每—位青年教师设计自己的发展蓝图，明确个人发展目标，加快教师的成长步伐。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r>
        <w:rPr>
          <w:rFonts w:asciiTheme="minorEastAsia" w:hAnsiTheme="minorEastAsia" w:hint="eastAsia"/>
          <w:sz w:val="24"/>
          <w:szCs w:val="24"/>
        </w:rPr>
        <w:t>定期组织骨干教师开设示范课，组织对教育教学业务比较熟悉的成熟教师开设观摩课，要求听课教师也按照备课、观课、记录、整理、分析、反思的研究程序开展观课活动，撰写课堂观察的研究报告。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5．</w:t>
      </w:r>
      <w:r>
        <w:rPr>
          <w:rFonts w:asciiTheme="minorEastAsia" w:hAnsiTheme="minorEastAsia" w:hint="eastAsia"/>
          <w:sz w:val="24"/>
          <w:szCs w:val="24"/>
        </w:rPr>
        <w:t>发挥网络平台作用，丰富教学研讨内容。学校鼓励教师利用校园网络优势及时反映教科研动态，倡导教师在教育科研领域发贴与跟贴，与时俱进地推动教育科研方式的创新；鼓励教师将教学论文，精彩教学片断、课堂设计、教学随笔、最新教科研信息等挂于校园网、各教科研网页上，增进交流与学习，鼓励教师拥有自己的教育博客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（二）扎实开展课题研究，提高教师教科研能力。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>
        <w:rPr>
          <w:rFonts w:asciiTheme="minorEastAsia" w:hAnsiTheme="minorEastAsia" w:hint="eastAsia"/>
          <w:sz w:val="24"/>
          <w:szCs w:val="24"/>
        </w:rPr>
        <w:t>积极开展课题研究，努力将教育的理想转化为教育的现实，促进教师最优化发展。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积极申报市级</w:t>
      </w:r>
      <w:r>
        <w:rPr>
          <w:rFonts w:asciiTheme="minorEastAsia" w:hAnsiTheme="minorEastAsia" w:hint="eastAsia"/>
          <w:sz w:val="24"/>
          <w:szCs w:val="24"/>
        </w:rPr>
        <w:t>、区级</w:t>
      </w:r>
      <w:r>
        <w:rPr>
          <w:rFonts w:asciiTheme="minorEastAsia" w:hAnsiTheme="minorEastAsia" w:hint="eastAsia"/>
          <w:sz w:val="24"/>
          <w:szCs w:val="24"/>
        </w:rPr>
        <w:t>课题。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加强对在研课题的管理和调控，关注课题研究过程，抓落实，</w:t>
      </w:r>
      <w:r>
        <w:rPr>
          <w:rFonts w:asciiTheme="minorEastAsia" w:hAnsiTheme="minorEastAsia" w:hint="eastAsia"/>
          <w:sz w:val="24"/>
          <w:szCs w:val="24"/>
        </w:rPr>
        <w:t>求实效，切实掌握课题研究动态。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r>
        <w:rPr>
          <w:rFonts w:asciiTheme="minorEastAsia" w:hAnsiTheme="minorEastAsia" w:hint="eastAsia"/>
          <w:sz w:val="24"/>
          <w:szCs w:val="24"/>
        </w:rPr>
        <w:t>鼓励教师进行微课题研究，加强对微课题的指导，深入课堂及年级组，了解课题的进展情况，协调有关问题的解决。组织各课题主持人对课题研究相关资料作系统整理。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5．</w:t>
      </w:r>
      <w:r>
        <w:rPr>
          <w:rFonts w:asciiTheme="minorEastAsia" w:hAnsiTheme="minorEastAsia" w:hint="eastAsia"/>
          <w:sz w:val="24"/>
          <w:szCs w:val="24"/>
        </w:rPr>
        <w:t>为提高教师的教科研能力，所有课题组人员必须完成以下工作：读一本与课题研究相关的理论专著并撰写读书心得；组织一次专题研讨活动；开一堂课题研究课；写一篇与课题研究相关的论文；积累一些研究叙事、研究案例等；期末形成一份研究工作总结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6．</w:t>
      </w:r>
      <w:r>
        <w:rPr>
          <w:rFonts w:asciiTheme="minorEastAsia" w:hAnsiTheme="minorEastAsia" w:hint="eastAsia"/>
          <w:sz w:val="24"/>
          <w:szCs w:val="24"/>
        </w:rPr>
        <w:t>以教研组建设为重点，加强科研教研整合。举行专题研讨、教师沙龙等系列</w:t>
      </w:r>
      <w:r>
        <w:rPr>
          <w:rFonts w:asciiTheme="minorEastAsia" w:hAnsiTheme="minorEastAsia" w:hint="eastAsia"/>
          <w:sz w:val="24"/>
          <w:szCs w:val="24"/>
        </w:rPr>
        <w:lastRenderedPageBreak/>
        <w:t>活动，以科研促教研，借助科研提升学科活动档次，提高教育质量与效率，进一步实现优质教育。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7．</w:t>
      </w:r>
      <w:r>
        <w:rPr>
          <w:rFonts w:asciiTheme="minorEastAsia" w:hAnsiTheme="minorEastAsia" w:hint="eastAsia"/>
          <w:sz w:val="24"/>
          <w:szCs w:val="24"/>
        </w:rPr>
        <w:t>以推广成果为突破，促进教师专业成长。及时传达相关信息，认真组织课题组成员及时积累、总结研究心得，并撰写论文。</w:t>
      </w:r>
      <w:r>
        <w:rPr>
          <w:rFonts w:asciiTheme="minorEastAsia" w:hAnsiTheme="minorEastAsia" w:hint="eastAsia"/>
          <w:sz w:val="24"/>
          <w:szCs w:val="24"/>
        </w:rPr>
        <w:t>鼓励教师自觉将教育教学经验适时转化成显性成果，扶植教师在实践中逐步实现由实践型向研究型角色的转变。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（三）严格落实常规制度，规范教科研管理。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>
        <w:rPr>
          <w:rFonts w:asciiTheme="minorEastAsia" w:hAnsiTheme="minorEastAsia" w:hint="eastAsia"/>
          <w:sz w:val="24"/>
          <w:szCs w:val="24"/>
        </w:rPr>
        <w:t>围绕课题研究内容，安排课</w:t>
      </w:r>
      <w:r>
        <w:rPr>
          <w:rFonts w:asciiTheme="minorEastAsia" w:hAnsiTheme="minorEastAsia" w:hint="eastAsia"/>
          <w:sz w:val="24"/>
          <w:szCs w:val="24"/>
        </w:rPr>
        <w:t>题研究教研活动。所有课题组核心成员均须上校级教研课。所有教师积极参加教研活动，提倡跨学科、跨年级听课。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抓好教研组建设，建立一支以教研组长为核心的教研组队伍。各教研组要组织全组教师学习课程标准，切实有效地开展教学研究活动，认真钻研教材，正确把握学生素质教育发展目标。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高度重视集体备课。集体备课以备课组为单位，实行主备课人初备和全员复备制度，重在商讨教学知识点、教学重点、难点和教学过程设计、课内外作业等。强化备课组长的责任意识，组长要订好计划，精心组织。鼓励各备课组结合教学中存在问题每周有一次形式灵活</w:t>
      </w:r>
      <w:r>
        <w:rPr>
          <w:rFonts w:asciiTheme="minorEastAsia" w:hAnsiTheme="minorEastAsia" w:hint="eastAsia"/>
          <w:sz w:val="24"/>
          <w:szCs w:val="24"/>
        </w:rPr>
        <w:t>的随机集体研讨活动，鼓励教师之间开展“博客式”、“互助式”等形式多样的研讨活动，形成“在学习中改革，在改革中探究，在探究中发展”的理念，激活研究的氛围，进一步浓厚学习研讨之风。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r>
        <w:rPr>
          <w:rFonts w:asciiTheme="minorEastAsia" w:hAnsiTheme="minorEastAsia" w:hint="eastAsia"/>
          <w:sz w:val="24"/>
          <w:szCs w:val="24"/>
        </w:rPr>
        <w:t>加强听课活动，坚持外出活动汇报制度。积极参加各级各类教学研讨活动，广泛了解教改信息，返校后要及时汇报，以供更多的教师学习提高。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5．</w:t>
      </w:r>
      <w:r>
        <w:rPr>
          <w:rFonts w:asciiTheme="minorEastAsia" w:hAnsiTheme="minorEastAsia" w:hint="eastAsia"/>
          <w:sz w:val="24"/>
          <w:szCs w:val="24"/>
        </w:rPr>
        <w:t>鼓励师生笔耕不辍，积极参加各级各类论文评比，及时展示教师教科研成果。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）拓宽教师竞技舞台，加快教师成长步伐。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 w:rsidR="00934B1B">
        <w:rPr>
          <w:rFonts w:asciiTheme="minorEastAsia" w:hAnsiTheme="minorEastAsia" w:hint="eastAsia"/>
          <w:sz w:val="24"/>
          <w:szCs w:val="24"/>
        </w:rPr>
        <w:t>充分发挥学科带头人、教学能手、教坛新秀的示范作用，</w:t>
      </w:r>
      <w:r>
        <w:rPr>
          <w:rFonts w:asciiTheme="minorEastAsia" w:hAnsiTheme="minorEastAsia" w:hint="eastAsia"/>
          <w:sz w:val="24"/>
          <w:szCs w:val="24"/>
        </w:rPr>
        <w:t>开展“成长伙伴</w:t>
      </w:r>
      <w:r>
        <w:rPr>
          <w:rFonts w:asciiTheme="minorEastAsia" w:hAnsiTheme="minorEastAsia" w:hint="eastAsia"/>
          <w:sz w:val="24"/>
          <w:szCs w:val="24"/>
        </w:rPr>
        <w:t>1+1</w:t>
      </w:r>
      <w:r>
        <w:rPr>
          <w:rFonts w:asciiTheme="minorEastAsia" w:hAnsiTheme="minorEastAsia" w:hint="eastAsia"/>
          <w:sz w:val="24"/>
          <w:szCs w:val="24"/>
        </w:rPr>
        <w:t>”活</w:t>
      </w:r>
      <w:r>
        <w:rPr>
          <w:rFonts w:asciiTheme="minorEastAsia" w:hAnsiTheme="minorEastAsia" w:hint="eastAsia"/>
          <w:sz w:val="24"/>
          <w:szCs w:val="24"/>
        </w:rPr>
        <w:t>动，互帮互学，以老带新，</w:t>
      </w:r>
      <w:r w:rsidRPr="00237686">
        <w:rPr>
          <w:rFonts w:asciiTheme="minorEastAsia" w:hAnsiTheme="minorEastAsia" w:hint="eastAsia"/>
          <w:sz w:val="24"/>
          <w:szCs w:val="24"/>
        </w:rPr>
        <w:t>加强“35+10的课堂教学模式”和“分层教学、小组合作学习”的课型研究，</w:t>
      </w:r>
      <w:r>
        <w:rPr>
          <w:rFonts w:asciiTheme="minorEastAsia" w:hAnsiTheme="minorEastAsia" w:hint="eastAsia"/>
          <w:sz w:val="24"/>
          <w:szCs w:val="24"/>
        </w:rPr>
        <w:t>让一大批优秀教师脱颖而出。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加强名教师、骨干教师队伍建设。乘市局加强骨干教师考核的东风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给骨干教师压担子，搭台子，落实职责和权利，同时，要全力挖掘各级骨干教师资源，发挥他们的辐射、影响作用，促进全校一线教师自觉投身教育科研，壮大教科研骨干队伍。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重视各级各类竞赛活动。为了提高教师进行教育科研的能力，引导教师向学者型、科研型教师转轨，本学期对上级各部门组织的各项优质课竞赛、论文评比、等教研竞赛活动，要群策群力，做到“高质量、创特色”，</w:t>
      </w:r>
      <w:r>
        <w:rPr>
          <w:rFonts w:asciiTheme="minorEastAsia" w:hAnsiTheme="minorEastAsia" w:hint="eastAsia"/>
          <w:sz w:val="24"/>
          <w:szCs w:val="24"/>
        </w:rPr>
        <w:t>力争</w:t>
      </w:r>
      <w:r>
        <w:rPr>
          <w:rFonts w:asciiTheme="minorEastAsia" w:hAnsiTheme="minorEastAsia" w:hint="eastAsia"/>
          <w:sz w:val="24"/>
          <w:szCs w:val="24"/>
        </w:rPr>
        <w:t>市区</w:t>
      </w:r>
      <w:r>
        <w:rPr>
          <w:rFonts w:asciiTheme="minorEastAsia" w:hAnsiTheme="minorEastAsia" w:hint="eastAsia"/>
          <w:sz w:val="24"/>
          <w:szCs w:val="24"/>
        </w:rPr>
        <w:t>获奖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4．</w:t>
      </w:r>
      <w:r>
        <w:rPr>
          <w:rFonts w:asciiTheme="minorEastAsia" w:hAnsiTheme="minorEastAsia" w:hint="eastAsia"/>
          <w:sz w:val="24"/>
          <w:szCs w:val="24"/>
        </w:rPr>
        <w:t>深层次推进与兄弟学校的交流活动，取长补短，切实提高办学效益，最大限度的实现智慧共生、资源共享、成长共赢。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四、具体安排：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九月份：　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>
        <w:rPr>
          <w:rFonts w:asciiTheme="minorEastAsia" w:hAnsiTheme="minorEastAsia" w:hint="eastAsia"/>
          <w:sz w:val="24"/>
          <w:szCs w:val="24"/>
        </w:rPr>
        <w:t>制定新学期教科室工作计划</w:t>
      </w:r>
      <w:r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教研组完成本学期教研活动方案、公开课安排，将电子稿在开学第一周内交教科室指定文件夹</w:t>
      </w:r>
      <w:r>
        <w:rPr>
          <w:rFonts w:asciiTheme="minorEastAsia" w:hAnsiTheme="minorEastAsia" w:hint="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各教研组活动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r w:rsidR="00934B1B">
        <w:rPr>
          <w:rFonts w:asciiTheme="minorEastAsia" w:hAnsiTheme="minorEastAsia" w:hint="eastAsia"/>
          <w:sz w:val="24"/>
          <w:szCs w:val="24"/>
        </w:rPr>
        <w:t>期初</w:t>
      </w:r>
      <w:r>
        <w:rPr>
          <w:rFonts w:asciiTheme="minorEastAsia" w:hAnsiTheme="minorEastAsia" w:hint="eastAsia"/>
          <w:sz w:val="24"/>
          <w:szCs w:val="24"/>
        </w:rPr>
        <w:t>听课调研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5．</w:t>
      </w:r>
      <w:r>
        <w:rPr>
          <w:rFonts w:asciiTheme="minorEastAsia" w:hAnsiTheme="minorEastAsia" w:hint="eastAsia"/>
          <w:sz w:val="24"/>
          <w:szCs w:val="24"/>
        </w:rPr>
        <w:t>对现有的</w:t>
      </w:r>
      <w:r>
        <w:rPr>
          <w:rFonts w:asciiTheme="minorEastAsia" w:hAnsiTheme="minorEastAsia" w:hint="eastAsia"/>
          <w:sz w:val="24"/>
          <w:szCs w:val="24"/>
        </w:rPr>
        <w:t>校级课题，召开课题组长会议。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十月份：　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．进行课题中期评估；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教师外出培训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各教研组活动。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十一月份：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>
        <w:rPr>
          <w:rFonts w:asciiTheme="minorEastAsia" w:hAnsiTheme="minorEastAsia" w:hint="eastAsia"/>
          <w:sz w:val="24"/>
          <w:szCs w:val="24"/>
        </w:rPr>
        <w:t>期中阶段教学工作全面检查；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课堂教学情况调研；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组织教师撰写教育教学论文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4．</w:t>
      </w:r>
      <w:r>
        <w:rPr>
          <w:rFonts w:asciiTheme="minorEastAsia" w:hAnsiTheme="minorEastAsia" w:hint="eastAsia"/>
          <w:sz w:val="24"/>
          <w:szCs w:val="24"/>
        </w:rPr>
        <w:t>各教研组活动。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十二月份：　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1．</w:t>
      </w:r>
      <w:r>
        <w:rPr>
          <w:rFonts w:asciiTheme="minorEastAsia" w:hAnsiTheme="minorEastAsia" w:hint="eastAsia"/>
          <w:sz w:val="24"/>
          <w:szCs w:val="24"/>
        </w:rPr>
        <w:t>及时做好课题材料的收集整理归档工作，完成课题研究的阶段性总结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2．</w:t>
      </w:r>
      <w:r>
        <w:rPr>
          <w:rFonts w:asciiTheme="minorEastAsia" w:hAnsiTheme="minorEastAsia" w:hint="eastAsia"/>
          <w:sz w:val="24"/>
          <w:szCs w:val="24"/>
        </w:rPr>
        <w:t>学科过程考核；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3．</w:t>
      </w:r>
      <w:r>
        <w:rPr>
          <w:rFonts w:asciiTheme="minorEastAsia" w:hAnsiTheme="minorEastAsia" w:hint="eastAsia"/>
          <w:sz w:val="24"/>
          <w:szCs w:val="24"/>
        </w:rPr>
        <w:t>各教研组活动。</w:t>
      </w:r>
    </w:p>
    <w:p w:rsidR="000718DE" w:rsidRDefault="00237686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一月份：　</w:t>
      </w:r>
    </w:p>
    <w:p w:rsidR="000718DE" w:rsidRPr="00237686" w:rsidRDefault="00237686" w:rsidP="00237686">
      <w:pPr>
        <w:pStyle w:val="a6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237686">
        <w:rPr>
          <w:rFonts w:asciiTheme="minorEastAsia" w:hAnsiTheme="minorEastAsia" w:hint="eastAsia"/>
          <w:sz w:val="24"/>
          <w:szCs w:val="24"/>
        </w:rPr>
        <w:t>做好学校教科室工作总结</w:t>
      </w:r>
      <w:r w:rsidRPr="00237686">
        <w:rPr>
          <w:rFonts w:asciiTheme="minorEastAsia" w:hAnsiTheme="minorEastAsia" w:hint="eastAsia"/>
          <w:sz w:val="24"/>
          <w:szCs w:val="24"/>
        </w:rPr>
        <w:t>；</w:t>
      </w:r>
      <w:r w:rsidRPr="0023768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18DE" w:rsidRPr="00237686" w:rsidRDefault="00237686" w:rsidP="00237686">
      <w:pPr>
        <w:pStyle w:val="a6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237686">
        <w:rPr>
          <w:rFonts w:asciiTheme="minorEastAsia" w:hAnsiTheme="minorEastAsia" w:hint="eastAsia"/>
          <w:sz w:val="24"/>
          <w:szCs w:val="24"/>
        </w:rPr>
        <w:t>收齐各教研组台账资料</w:t>
      </w:r>
      <w:r w:rsidRPr="00237686">
        <w:rPr>
          <w:rFonts w:asciiTheme="minorEastAsia" w:hAnsiTheme="minorEastAsia" w:hint="eastAsia"/>
          <w:sz w:val="24"/>
          <w:szCs w:val="24"/>
        </w:rPr>
        <w:t>；</w:t>
      </w:r>
      <w:bookmarkStart w:id="0" w:name="_GoBack"/>
      <w:bookmarkEnd w:id="0"/>
      <w:r w:rsidRPr="0023768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718DE" w:rsidRPr="00237686" w:rsidRDefault="00237686" w:rsidP="00237686">
      <w:pPr>
        <w:pStyle w:val="a6"/>
        <w:numPr>
          <w:ilvl w:val="0"/>
          <w:numId w:val="2"/>
        </w:numPr>
        <w:adjustRightInd w:val="0"/>
        <w:snapToGrid w:val="0"/>
        <w:spacing w:line="440" w:lineRule="exact"/>
        <w:ind w:firstLineChars="0"/>
        <w:rPr>
          <w:rFonts w:asciiTheme="minorEastAsia" w:hAnsiTheme="minorEastAsia"/>
          <w:sz w:val="24"/>
          <w:szCs w:val="24"/>
        </w:rPr>
      </w:pPr>
      <w:r w:rsidRPr="00237686">
        <w:rPr>
          <w:rFonts w:asciiTheme="minorEastAsia" w:hAnsiTheme="minorEastAsia" w:hint="eastAsia"/>
          <w:sz w:val="24"/>
          <w:szCs w:val="24"/>
        </w:rPr>
        <w:t>期末工作全面检查。</w:t>
      </w:r>
    </w:p>
    <w:p w:rsidR="000718DE" w:rsidRDefault="000718DE" w:rsidP="00237686">
      <w:pPr>
        <w:adjustRightInd w:val="0"/>
        <w:snapToGrid w:val="0"/>
        <w:spacing w:line="440" w:lineRule="exact"/>
        <w:rPr>
          <w:rFonts w:asciiTheme="minorEastAsia" w:hAnsiTheme="minorEastAsia"/>
          <w:sz w:val="24"/>
          <w:szCs w:val="24"/>
        </w:rPr>
      </w:pPr>
    </w:p>
    <w:p w:rsidR="000718DE" w:rsidRDefault="00237686" w:rsidP="00237686">
      <w:pPr>
        <w:pStyle w:val="a5"/>
        <w:shd w:val="clear" w:color="auto" w:fill="FFFFFF"/>
        <w:adjustRightInd w:val="0"/>
        <w:snapToGrid w:val="0"/>
        <w:spacing w:line="440" w:lineRule="exact"/>
        <w:ind w:firstLine="480"/>
        <w:jc w:val="right"/>
      </w:pPr>
      <w:r>
        <w:rPr>
          <w:rFonts w:hint="eastAsia"/>
        </w:rPr>
        <w:t>武</w:t>
      </w:r>
      <w:r>
        <w:t>进区夏溪初</w:t>
      </w:r>
      <w:r>
        <w:rPr>
          <w:rFonts w:hint="eastAsia"/>
        </w:rPr>
        <w:t>级</w:t>
      </w:r>
      <w:r>
        <w:t>中</w:t>
      </w:r>
      <w:r>
        <w:rPr>
          <w:rFonts w:hint="eastAsia"/>
        </w:rPr>
        <w:t>学</w:t>
      </w:r>
      <w:r>
        <w:t>教科室</w:t>
      </w:r>
    </w:p>
    <w:p w:rsidR="000718DE" w:rsidRDefault="00237686" w:rsidP="00237686">
      <w:pPr>
        <w:pStyle w:val="a5"/>
        <w:shd w:val="clear" w:color="auto" w:fill="FFFFFF"/>
        <w:adjustRightInd w:val="0"/>
        <w:snapToGrid w:val="0"/>
        <w:spacing w:line="440" w:lineRule="exact"/>
        <w:ind w:firstLine="480"/>
        <w:jc w:val="right"/>
      </w:pPr>
      <w:r>
        <w:t>201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0718DE" w:rsidRDefault="000718DE">
      <w:pPr>
        <w:adjustRightInd w:val="0"/>
        <w:snapToGrid w:val="0"/>
        <w:spacing w:line="400" w:lineRule="exact"/>
        <w:rPr>
          <w:rFonts w:asciiTheme="minorEastAsia" w:hAnsiTheme="minorEastAsia"/>
          <w:sz w:val="24"/>
          <w:szCs w:val="24"/>
        </w:rPr>
      </w:pPr>
    </w:p>
    <w:sectPr w:rsidR="000718DE" w:rsidSect="00071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7F3F"/>
    <w:multiLevelType w:val="multilevel"/>
    <w:tmpl w:val="22BE7F3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0D6F9A"/>
    <w:multiLevelType w:val="hybridMultilevel"/>
    <w:tmpl w:val="AEBCF262"/>
    <w:lvl w:ilvl="0" w:tplc="D2D4B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998"/>
    <w:rsid w:val="00057998"/>
    <w:rsid w:val="000718DE"/>
    <w:rsid w:val="001F0E0A"/>
    <w:rsid w:val="00237686"/>
    <w:rsid w:val="006F223A"/>
    <w:rsid w:val="00863958"/>
    <w:rsid w:val="00934B1B"/>
    <w:rsid w:val="009A6DBE"/>
    <w:rsid w:val="009B0E3D"/>
    <w:rsid w:val="00A50BBC"/>
    <w:rsid w:val="00BB3414"/>
    <w:rsid w:val="00BE1FC3"/>
    <w:rsid w:val="00CD709E"/>
    <w:rsid w:val="15B05980"/>
    <w:rsid w:val="64AE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71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7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718D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718D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0718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71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2017-08-27T00:21:00Z</dcterms:created>
  <dcterms:modified xsi:type="dcterms:W3CDTF">2018-09-01T02:41:00Z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